
<file path=[Content_Types].xml><?xml version="1.0" encoding="utf-8"?>
<Types xmlns="http://schemas.openxmlformats.org/package/2006/content-types">
  <Default Extension="2E179EF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  <w:gridCol w:w="45"/>
      </w:tblGrid>
      <w:tr w:rsidR="00506D27" w14:paraId="43428E94" w14:textId="77777777" w:rsidTr="00506D27">
        <w:trPr>
          <w:gridAfter w:val="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8237C6" w14:textId="77777777" w:rsidR="00506D27" w:rsidRDefault="00506D27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 xml:space="preserve">ACCESSING DENTAL SERVICES IN </w:t>
            </w:r>
            <w:r w:rsidR="00155AD9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STAFFORDSHIRE</w:t>
            </w:r>
          </w:p>
          <w:p w14:paraId="578C7A74" w14:textId="733997D2" w:rsidR="00EC578D" w:rsidRDefault="00EC578D">
            <w:pPr>
              <w:pStyle w:val="NormalWeb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506D27" w14:paraId="386722F2" w14:textId="77777777" w:rsidTr="00506D2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4A6D2" w14:textId="22B7C49D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In line with national guidance issued in response to the Covid-19 pandemic, dental practices in </w:t>
            </w:r>
            <w:r w:rsidR="00155AD9">
              <w:rPr>
                <w:rFonts w:ascii="Arial" w:hAnsi="Arial" w:cs="Arial"/>
                <w:sz w:val="24"/>
                <w:szCs w:val="24"/>
                <w:lang w:eastAsia="en-US"/>
              </w:rPr>
              <w:t>Staffordshire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are currently closed for routine “face to face” dental appointments.</w:t>
            </w:r>
          </w:p>
          <w:p w14:paraId="0F60A514" w14:textId="795E6EEF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People seeking help with dental problems should </w:t>
            </w:r>
            <w:r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>not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visit local dental practices </w:t>
            </w:r>
            <w:r w:rsidR="00295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 person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but instead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contact their usual practice by </w:t>
            </w:r>
            <w:r w:rsidRPr="00295C2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phone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between the hours of 9am -5pm, Monday to Friday, for information for advice on alternative arrangements in place. 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Outside normal hours or if a patient does not have a </w:t>
            </w:r>
            <w:r w:rsidR="00155AD9">
              <w:rPr>
                <w:rFonts w:ascii="Arial" w:hAnsi="Arial" w:cs="Arial"/>
                <w:sz w:val="24"/>
                <w:szCs w:val="24"/>
                <w:lang w:eastAsia="en-US"/>
              </w:rPr>
              <w:t>dentist,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they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should contact NHS 111. </w:t>
            </w:r>
          </w:p>
          <w:p w14:paraId="7B956F50" w14:textId="52CFFCD5" w:rsidR="00493626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All </w:t>
            </w:r>
            <w:r w:rsidR="00295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local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practices are offering telephone or video-link consultations and can prescribe pain killers and antibiotics if needed.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>The practices will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95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triage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patients and be able to </w:t>
            </w:r>
            <w:r w:rsidR="00155A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directly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>refer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those in need of urgent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face to face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treatment to </w:t>
            </w:r>
            <w:r w:rsidR="00295C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an Urgent Dental Care site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where they can be seen. </w:t>
            </w:r>
          </w:p>
          <w:p w14:paraId="09A99B34" w14:textId="0BB360CE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People seeking help should </w:t>
            </w:r>
            <w:r>
              <w:rPr>
                <w:rStyle w:val="Strong"/>
                <w:rFonts w:ascii="Arial" w:hAnsi="Arial" w:cs="Arial"/>
                <w:sz w:val="24"/>
                <w:szCs w:val="24"/>
                <w:lang w:eastAsia="en-US"/>
              </w:rPr>
              <w:t>not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visit A&amp;E departments or GP surgeries for dental care.</w:t>
            </w:r>
          </w:p>
          <w:p w14:paraId="7C338384" w14:textId="4EC77C07" w:rsidR="004C5EF1" w:rsidRDefault="00506D27" w:rsidP="004C5EF1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3A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There are currently 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five</w:t>
            </w:r>
            <w:r w:rsidRPr="008D3A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operational urgent dental centres (UDCs)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across Staffordshire</w:t>
            </w:r>
            <w:r w:rsidR="00A35983" w:rsidRPr="008D3A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for</w:t>
            </w:r>
            <w:r w:rsidRPr="008D3A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patients who are </w:t>
            </w:r>
            <w:r w:rsidRPr="008D3A72">
              <w:rPr>
                <w:rFonts w:ascii="Arial" w:hAnsi="Arial" w:cs="Arial"/>
                <w:sz w:val="24"/>
                <w:szCs w:val="24"/>
                <w:lang w:val="en" w:eastAsia="en-US"/>
              </w:rPr>
              <w:t>showing no Covid-19 symptoms</w:t>
            </w:r>
            <w:r w:rsidRPr="008D3A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r w:rsidR="004C5E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More local sites will be opened in the future according to demand.  </w:t>
            </w:r>
          </w:p>
          <w:p w14:paraId="6F503B84" w14:textId="0EA17C29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For safety,</w:t>
            </w:r>
            <w:r w:rsidR="00A3598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a 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eparate site 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is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operational 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 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Staffordshire </w:t>
            </w:r>
            <w:r w:rsidR="00C21678">
              <w:rPr>
                <w:rFonts w:ascii="Arial" w:hAnsi="Arial" w:cs="Arial"/>
                <w:sz w:val="24"/>
                <w:szCs w:val="24"/>
                <w:lang w:eastAsia="en-US"/>
              </w:rPr>
              <w:t>that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is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designated for patients who are possible or confirmed COVID-19 patients, including patients with symptoms, or those living in their household.</w:t>
            </w:r>
            <w:r w:rsidR="0049362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26E05905" w14:textId="284C3532" w:rsidR="00C21678" w:rsidRDefault="00506D27" w:rsidP="00C21678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There are also a further</w:t>
            </w:r>
            <w:r w:rsidR="00040A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t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hree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specialist sites </w:t>
            </w:r>
            <w:r w:rsidR="00C216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operational 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across Staffordshire that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will treat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shielded patients.  </w:t>
            </w:r>
            <w:r w:rsidR="00C216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The </w:t>
            </w:r>
            <w:r w:rsidR="00274CB3">
              <w:rPr>
                <w:rFonts w:ascii="Arial" w:hAnsi="Arial" w:cs="Arial"/>
                <w:sz w:val="24"/>
                <w:szCs w:val="24"/>
                <w:lang w:eastAsia="en-US"/>
              </w:rPr>
              <w:t>C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ommunity </w:t>
            </w:r>
            <w:r w:rsidR="00274CB3">
              <w:rPr>
                <w:rFonts w:ascii="Arial" w:hAnsi="Arial" w:cs="Arial"/>
                <w:sz w:val="24"/>
                <w:szCs w:val="24"/>
                <w:lang w:eastAsia="en-US"/>
              </w:rPr>
              <w:t>D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 xml:space="preserve">ental </w:t>
            </w:r>
            <w:r w:rsidR="00274CB3">
              <w:rPr>
                <w:rFonts w:ascii="Arial" w:hAnsi="Arial" w:cs="Arial"/>
                <w:sz w:val="24"/>
                <w:szCs w:val="24"/>
                <w:lang w:eastAsia="en-US"/>
              </w:rPr>
              <w:t>S</w:t>
            </w:r>
            <w:r w:rsidR="0027462B">
              <w:rPr>
                <w:rFonts w:ascii="Arial" w:hAnsi="Arial" w:cs="Arial"/>
                <w:sz w:val="24"/>
                <w:szCs w:val="24"/>
                <w:lang w:eastAsia="en-US"/>
              </w:rPr>
              <w:t>ervice</w:t>
            </w:r>
            <w:r w:rsidR="00C216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are continuing to provide urgent care to many of the shielded patients already using their service.</w:t>
            </w:r>
          </w:p>
          <w:p w14:paraId="77D486E5" w14:textId="77777777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No patient walk in services are permitted as we must reduce the risk to the dental profession. </w:t>
            </w:r>
          </w:p>
          <w:p w14:paraId="2F480863" w14:textId="2A8BD892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It is very important for their own safety that patients are clear about whether they have a</w:t>
            </w:r>
            <w:r w:rsidR="00C2167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temperature, are symptomatic, self</w:t>
            </w:r>
            <w:r w:rsidR="008D3A72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isolating or in a vulnerable or shielded group.</w:t>
            </w:r>
          </w:p>
          <w:p w14:paraId="797687EA" w14:textId="77777777" w:rsidR="00506D27" w:rsidRDefault="00506D27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We will continue to monitor activity going to these UDCs and should further centres be required due to patient need, this will be addressed by NHS England and NHS Improvement. </w:t>
            </w:r>
          </w:p>
          <w:p w14:paraId="534926ED" w14:textId="298E5ED2" w:rsidR="00295C2A" w:rsidRDefault="00295C2A">
            <w:pPr>
              <w:pStyle w:val="NormalWeb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If you have any local intelligence of this process not being followed please contact the dental team via </w:t>
            </w:r>
            <w:r w:rsidR="00D26A34">
              <w:t xml:space="preserve"> </w:t>
            </w:r>
            <w:hyperlink r:id="rId6" w:history="1">
              <w:r w:rsidR="00D26A34" w:rsidRPr="00B26DDC">
                <w:rPr>
                  <w:rStyle w:val="Hyperlink"/>
                  <w:rFonts w:ascii="Arial" w:hAnsi="Arial" w:cs="Arial"/>
                  <w:sz w:val="24"/>
                  <w:szCs w:val="24"/>
                  <w:lang w:eastAsia="en-US"/>
                </w:rPr>
                <w:t>ENGLAND.dentalcontractswm@nhs.net</w:t>
              </w:r>
            </w:hyperlink>
            <w:r w:rsidR="00D26A3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whom can investigate </w:t>
            </w:r>
            <w:r w:rsidR="00D26A34">
              <w:rPr>
                <w:rFonts w:ascii="Arial" w:hAnsi="Arial" w:cs="Arial"/>
                <w:sz w:val="24"/>
                <w:szCs w:val="24"/>
                <w:lang w:eastAsia="en-US"/>
              </w:rPr>
              <w:t>and resolve any issues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.  </w:t>
            </w:r>
          </w:p>
        </w:tc>
      </w:tr>
    </w:tbl>
    <w:p w14:paraId="67B47760" w14:textId="77777777" w:rsidR="0032483D" w:rsidRDefault="0032483D"/>
    <w:sectPr w:rsidR="003248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6E070" w14:textId="77777777" w:rsidR="00040AE2" w:rsidRDefault="00040AE2" w:rsidP="00040AE2">
      <w:r>
        <w:separator/>
      </w:r>
    </w:p>
  </w:endnote>
  <w:endnote w:type="continuationSeparator" w:id="0">
    <w:p w14:paraId="626D311F" w14:textId="77777777" w:rsidR="00040AE2" w:rsidRDefault="00040AE2" w:rsidP="0004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180A1" w14:textId="77777777" w:rsidR="00040AE2" w:rsidRDefault="00040AE2" w:rsidP="00040AE2">
      <w:r>
        <w:separator/>
      </w:r>
    </w:p>
  </w:footnote>
  <w:footnote w:type="continuationSeparator" w:id="0">
    <w:p w14:paraId="6711ED4D" w14:textId="77777777" w:rsidR="00040AE2" w:rsidRDefault="00040AE2" w:rsidP="0004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ACF3" w14:textId="21500901" w:rsidR="00040AE2" w:rsidRDefault="00040AE2" w:rsidP="00040AE2">
    <w:pPr>
      <w:pStyle w:val="Header"/>
      <w:ind w:left="720"/>
      <w:jc w:val="right"/>
    </w:pPr>
    <w:r>
      <w:rPr>
        <w:noProof/>
      </w:rPr>
      <w:drawing>
        <wp:inline distT="0" distB="0" distL="0" distR="0" wp14:anchorId="3D25C747" wp14:editId="6D5ACACD">
          <wp:extent cx="890270" cy="365125"/>
          <wp:effectExtent l="0" t="0" r="5080" b="0"/>
          <wp:docPr id="1" name="Picture 2" descr="cid:image004.jpg@01D60DC9.AD180B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4.jpg@01D60DC9.AD180B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DAF13" w14:textId="77777777" w:rsidR="00040AE2" w:rsidRDefault="00040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27"/>
    <w:rsid w:val="00040AE2"/>
    <w:rsid w:val="00155AD9"/>
    <w:rsid w:val="0027462B"/>
    <w:rsid w:val="00274CB3"/>
    <w:rsid w:val="00295C2A"/>
    <w:rsid w:val="0032483D"/>
    <w:rsid w:val="0035010E"/>
    <w:rsid w:val="00493626"/>
    <w:rsid w:val="004C5EF1"/>
    <w:rsid w:val="00506D27"/>
    <w:rsid w:val="006D2936"/>
    <w:rsid w:val="008D3A72"/>
    <w:rsid w:val="00927B03"/>
    <w:rsid w:val="009B4592"/>
    <w:rsid w:val="00A35983"/>
    <w:rsid w:val="00AF4C0F"/>
    <w:rsid w:val="00B21F58"/>
    <w:rsid w:val="00C21678"/>
    <w:rsid w:val="00D26A34"/>
    <w:rsid w:val="00DE1E47"/>
    <w:rsid w:val="00EC578D"/>
    <w:rsid w:val="00F2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4D62"/>
  <w15:chartTrackingRefBased/>
  <w15:docId w15:val="{F163E6C1-EB1E-47F5-8D7E-4834004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D2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D27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506D27"/>
    <w:rPr>
      <w:b/>
      <w:bCs/>
    </w:rPr>
  </w:style>
  <w:style w:type="character" w:styleId="Hyperlink">
    <w:name w:val="Hyperlink"/>
    <w:basedOn w:val="DefaultParagraphFont"/>
    <w:uiPriority w:val="99"/>
    <w:unhideWhenUsed/>
    <w:rsid w:val="00295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C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0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AE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AE2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E2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LAND.dentalcontractswm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2E179EF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Borland</dc:creator>
  <cp:keywords/>
  <dc:description/>
  <cp:lastModifiedBy>Darrell Jackson</cp:lastModifiedBy>
  <cp:revision>2</cp:revision>
  <dcterms:created xsi:type="dcterms:W3CDTF">2020-04-27T16:02:00Z</dcterms:created>
  <dcterms:modified xsi:type="dcterms:W3CDTF">2020-04-27T16:02:00Z</dcterms:modified>
</cp:coreProperties>
</file>